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D412AF" w:rsidRDefault="00000000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5B413ADE" w14:textId="77777777" w:rsidR="00C647E1" w:rsidRDefault="00C647E1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</w:p>
    <w:p w14:paraId="01D7B438" w14:textId="30CEA372" w:rsidR="00C647E1" w:rsidRPr="00C647E1" w:rsidRDefault="00C647E1" w:rsidP="00C647E1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 w:rsidRPr="00C647E1">
        <w:rPr>
          <w:rFonts w:ascii="Calibri" w:eastAsia="Calibri" w:hAnsi="Calibri" w:cs="Calibri"/>
          <w:b/>
          <w:sz w:val="28"/>
          <w:szCs w:val="28"/>
        </w:rPr>
        <w:t>LICITACIÓN PÚBLICA NACIONAL MIXTA NO. 40051001-0</w:t>
      </w:r>
      <w:r w:rsidR="00A41EB0">
        <w:rPr>
          <w:rFonts w:ascii="Calibri" w:eastAsia="Calibri" w:hAnsi="Calibri" w:cs="Calibri"/>
          <w:b/>
          <w:sz w:val="28"/>
          <w:szCs w:val="28"/>
        </w:rPr>
        <w:t>88</w:t>
      </w:r>
      <w:r w:rsidRPr="00C647E1">
        <w:rPr>
          <w:rFonts w:ascii="Calibri" w:eastAsia="Calibri" w:hAnsi="Calibri" w:cs="Calibri"/>
          <w:b/>
          <w:sz w:val="28"/>
          <w:szCs w:val="28"/>
        </w:rPr>
        <w:t>-25 (CAGEG-0</w:t>
      </w:r>
      <w:r w:rsidR="00A41EB0">
        <w:rPr>
          <w:rFonts w:ascii="Calibri" w:eastAsia="Calibri" w:hAnsi="Calibri" w:cs="Calibri"/>
          <w:b/>
          <w:sz w:val="28"/>
          <w:szCs w:val="28"/>
        </w:rPr>
        <w:t>88</w:t>
      </w:r>
      <w:r w:rsidRPr="00C647E1">
        <w:rPr>
          <w:rFonts w:ascii="Calibri" w:eastAsia="Calibri" w:hAnsi="Calibri" w:cs="Calibri"/>
          <w:b/>
          <w:sz w:val="28"/>
          <w:szCs w:val="28"/>
        </w:rPr>
        <w:t>/2025)</w:t>
      </w:r>
    </w:p>
    <w:p w14:paraId="2335F91F" w14:textId="4B298BA1" w:rsidR="00C647E1" w:rsidRDefault="00C647E1" w:rsidP="00C647E1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 w:rsidRPr="00C647E1">
        <w:rPr>
          <w:rFonts w:ascii="Calibri" w:eastAsia="Calibri" w:hAnsi="Calibri" w:cs="Calibri"/>
          <w:b/>
          <w:sz w:val="28"/>
          <w:szCs w:val="28"/>
        </w:rPr>
        <w:t>PARA EL ARRENDAMIENTO DE ACTIVOS INTANGIBLES</w:t>
      </w:r>
    </w:p>
    <w:p w14:paraId="00000002" w14:textId="77777777" w:rsidR="00D412AF" w:rsidRDefault="00D412AF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D412AF" w:rsidRDefault="00000000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D412AF" w:rsidRDefault="00D412AF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D412AF" w:rsidRDefault="00D412AF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vehículos, la fecha de emisión de la factura debe coincidir con la fecha de entrega de </w:t>
      </w:r>
      <w:proofErr w:type="gramStart"/>
      <w:r>
        <w:rPr>
          <w:rFonts w:ascii="Calibri" w:eastAsia="Calibri" w:hAnsi="Calibri" w:cs="Calibri"/>
          <w:color w:val="000000"/>
        </w:rPr>
        <w:t>los mismos</w:t>
      </w:r>
      <w:proofErr w:type="gramEnd"/>
      <w:r>
        <w:rPr>
          <w:rFonts w:ascii="Calibri" w:eastAsia="Calibri" w:hAnsi="Calibri" w:cs="Calibri"/>
          <w:color w:val="000000"/>
        </w:rPr>
        <w:t xml:space="preserve"> o en su caso no deberá tener un desfase mayor de dos días hábiles. </w:t>
      </w:r>
      <w:proofErr w:type="gramStart"/>
      <w:r>
        <w:rPr>
          <w:rFonts w:ascii="Calibri" w:eastAsia="Calibri" w:hAnsi="Calibri" w:cs="Calibri"/>
          <w:color w:val="000000"/>
        </w:rPr>
        <w:t>Asimismo</w:t>
      </w:r>
      <w:proofErr w:type="gramEnd"/>
      <w:r>
        <w:rPr>
          <w:rFonts w:ascii="Calibri" w:eastAsia="Calibri" w:hAnsi="Calibri" w:cs="Calibri"/>
          <w:color w:val="000000"/>
        </w:rPr>
        <w:t xml:space="preserve"> debe entregar una factura por vehículo incluyendo accesorios y/o equipamiento. En caso contrario, no se recibirán dichos vehículos.</w:t>
      </w:r>
    </w:p>
    <w:p w14:paraId="00000016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</w:t>
      </w:r>
      <w:proofErr w:type="gramStart"/>
      <w:r>
        <w:rPr>
          <w:rFonts w:ascii="Calibri" w:eastAsia="Calibri" w:hAnsi="Calibri" w:cs="Calibri"/>
          <w:color w:val="000000"/>
        </w:rPr>
        <w:t>las mismas</w:t>
      </w:r>
      <w:proofErr w:type="gramEnd"/>
      <w:r>
        <w:rPr>
          <w:rFonts w:ascii="Calibri" w:eastAsia="Calibri" w:hAnsi="Calibri" w:cs="Calibri"/>
          <w:color w:val="000000"/>
        </w:rPr>
        <w:t xml:space="preserve">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D412AF" w:rsidRDefault="00D412AF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D412AF" w:rsidRDefault="0000000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D412AF" w:rsidRDefault="00D412AF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C" w14:textId="211603C5" w:rsidR="00D412AF" w:rsidRPr="00C647E1" w:rsidRDefault="00000000" w:rsidP="00C647E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sectPr w:rsidR="00D412AF" w:rsidRPr="00C647E1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A1471" w14:textId="77777777" w:rsidR="00346B47" w:rsidRDefault="00346B47">
      <w:r>
        <w:separator/>
      </w:r>
    </w:p>
  </w:endnote>
  <w:endnote w:type="continuationSeparator" w:id="0">
    <w:p w14:paraId="4993F2E2" w14:textId="77777777" w:rsidR="00346B47" w:rsidRDefault="00346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C57DA" w14:textId="77777777" w:rsidR="00346B47" w:rsidRDefault="00346B47">
      <w:r>
        <w:separator/>
      </w:r>
    </w:p>
  </w:footnote>
  <w:footnote w:type="continuationSeparator" w:id="0">
    <w:p w14:paraId="5B72ABE7" w14:textId="77777777" w:rsidR="00346B47" w:rsidRDefault="00346B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D" w14:textId="3F818FEB" w:rsidR="00D412AF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0A0BE0">
      <w:rPr>
        <w:rFonts w:ascii="Calibri" w:eastAsia="Calibri" w:hAnsi="Calibri" w:cs="Calibri"/>
        <w:b/>
        <w:color w:val="000000"/>
        <w:sz w:val="26"/>
        <w:szCs w:val="26"/>
      </w:rPr>
      <w:t>J</w:t>
    </w:r>
  </w:p>
  <w:p w14:paraId="0000001E" w14:textId="77777777" w:rsidR="00D412AF" w:rsidRDefault="00D412A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71FE"/>
    <w:multiLevelType w:val="multilevel"/>
    <w:tmpl w:val="C85AC446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2113015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AF"/>
    <w:rsid w:val="000A0BE0"/>
    <w:rsid w:val="000B7082"/>
    <w:rsid w:val="00271F58"/>
    <w:rsid w:val="00306438"/>
    <w:rsid w:val="003155E3"/>
    <w:rsid w:val="00346B47"/>
    <w:rsid w:val="00453F3A"/>
    <w:rsid w:val="005905C0"/>
    <w:rsid w:val="007247A2"/>
    <w:rsid w:val="00886315"/>
    <w:rsid w:val="00A41EB0"/>
    <w:rsid w:val="00C647E1"/>
    <w:rsid w:val="00D4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B1D4D"/>
  <w15:docId w15:val="{14383278-9865-41E0-A5E6-7007CBA4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414</Words>
  <Characters>2278</Characters>
  <Application>Microsoft Office Word</Application>
  <DocSecurity>0</DocSecurity>
  <Lines>18</Lines>
  <Paragraphs>5</Paragraphs>
  <ScaleCrop>false</ScaleCrop>
  <Company>HP Inc.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Yazmín Itze Sancen Cerda</cp:lastModifiedBy>
  <cp:revision>5</cp:revision>
  <cp:lastPrinted>2025-11-06T22:27:00Z</cp:lastPrinted>
  <dcterms:created xsi:type="dcterms:W3CDTF">2015-01-15T20:32:00Z</dcterms:created>
  <dcterms:modified xsi:type="dcterms:W3CDTF">2025-11-06T22:27:00Z</dcterms:modified>
</cp:coreProperties>
</file>